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outlineLvl w:val="1"/>
        <w:rPr>
          <w:rFonts w:ascii="宋体" w:hAnsi="宋体" w:eastAsia="宋体" w:cs="宋体"/>
          <w:b/>
          <w:bCs/>
          <w:color w:val="4B4B4B"/>
          <w:kern w:val="36"/>
          <w:sz w:val="24"/>
          <w:szCs w:val="24"/>
        </w:rPr>
      </w:pPr>
      <w:r>
        <w:rPr>
          <w:rFonts w:ascii="宋体" w:hAnsi="宋体" w:eastAsia="宋体" w:cs="宋体"/>
          <w:b/>
          <w:bCs/>
          <w:color w:val="4B4B4B"/>
          <w:kern w:val="36"/>
          <w:sz w:val="24"/>
          <w:szCs w:val="2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宋体" w:hAnsi="宋体" w:eastAsia="宋体" w:cs="宋体"/>
          <w:b/>
          <w:bCs/>
          <w:color w:val="4B4B4B"/>
          <w:kern w:val="36"/>
          <w:sz w:val="24"/>
          <w:szCs w:val="24"/>
        </w:rPr>
        <w:instrText xml:space="preserve">ADDIN CNKISM.UserStyle</w:instrText>
      </w:r>
      <w:r>
        <w:rPr>
          <w:rFonts w:ascii="宋体" w:hAnsi="宋体" w:eastAsia="宋体" w:cs="宋体"/>
          <w:b/>
          <w:bCs/>
          <w:color w:val="4B4B4B"/>
          <w:kern w:val="36"/>
          <w:sz w:val="24"/>
          <w:szCs w:val="24"/>
        </w:rPr>
        <w:fldChar w:fldCharType="separate"/>
      </w:r>
      <w:r>
        <w:rPr>
          <w:rFonts w:ascii="宋体" w:hAnsi="宋体" w:eastAsia="宋体" w:cs="宋体"/>
          <w:b/>
          <w:bCs/>
          <w:color w:val="4B4B4B"/>
          <w:kern w:val="36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b/>
          <w:bCs/>
          <w:color w:val="4B4B4B"/>
          <w:kern w:val="36"/>
          <w:sz w:val="24"/>
          <w:szCs w:val="24"/>
        </w:rPr>
        <w:t>高教司司长吴岩：2019年，打好全面振兴本科教育攻坚战</w:t>
      </w:r>
    </w:p>
    <w:p>
      <w:pPr>
        <w:widowControl/>
        <w:shd w:val="clear" w:color="auto" w:fill="FFFFFF"/>
        <w:jc w:val="center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B4B4B"/>
          <w:kern w:val="0"/>
          <w:sz w:val="24"/>
          <w:szCs w:val="24"/>
        </w:rPr>
        <w:t>2019-01-28 　来源：人民网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B4B4B"/>
          <w:kern w:val="0"/>
          <w:sz w:val="24"/>
          <w:szCs w:val="24"/>
        </w:rPr>
        <w:t>　　“2018年，开启了中国本科教育的新时代；2019年，中国高等教育更要超前识变、积极应变、主动求变。”在日前举行的全国高教处长会上，教育部高等教育司司长吴岩作了题为《演好“连续剧” 念好“九字经” 打好全面振兴本科教育攻坚战》的主题报告，他表示，“2019年要努力建设以质量文化为核心的高等教育奋进文化，续写中国本科教育的“十新”面貌”。</w:t>
      </w:r>
    </w:p>
    <w:p>
      <w:pPr>
        <w:widowControl/>
        <w:shd w:val="clear" w:color="auto" w:fill="FFFFFF"/>
        <w:jc w:val="center"/>
        <w:rPr>
          <w:rFonts w:ascii="宋体" w:hAnsi="宋体" w:eastAsia="宋体" w:cs="宋体"/>
          <w:color w:val="4B4B4B"/>
          <w:kern w:val="0"/>
          <w:sz w:val="24"/>
          <w:szCs w:val="24"/>
        </w:rPr>
      </w:pPr>
    </w:p>
    <w:p>
      <w:pPr>
        <w:widowControl/>
        <w:shd w:val="clear" w:color="auto" w:fill="FFFFFF"/>
        <w:jc w:val="center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全国高教处长会现场。（刘婧婷/摄）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B4B4B"/>
          <w:kern w:val="0"/>
          <w:sz w:val="24"/>
          <w:szCs w:val="24"/>
        </w:rPr>
        <w:t>　　</w:t>
      </w:r>
      <w:r>
        <w:rPr>
          <w:rFonts w:hint="eastAsia" w:ascii="宋体" w:hAnsi="宋体" w:eastAsia="宋体" w:cs="宋体"/>
          <w:b/>
          <w:bCs/>
          <w:color w:val="4B4B4B"/>
          <w:kern w:val="0"/>
          <w:sz w:val="24"/>
          <w:szCs w:val="24"/>
        </w:rPr>
        <w:t xml:space="preserve">打响全面振兴本科教育攻坚战 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B4B4B"/>
          <w:kern w:val="0"/>
          <w:sz w:val="24"/>
          <w:szCs w:val="24"/>
        </w:rPr>
        <w:t>　　吴岩指出，今年将以六个“一流”全面出击，建设一流本科、做强一流专业、推出一流课程、打造一流师资、实施一流质保、培养一流人才，打响全面振兴本科教育攻坚战。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4B4B4B"/>
          <w:kern w:val="0"/>
          <w:sz w:val="24"/>
          <w:szCs w:val="24"/>
        </w:rPr>
        <w:t xml:space="preserve">　　“四新”全面引领高等教育未来 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B4B4B"/>
          <w:kern w:val="0"/>
          <w:sz w:val="24"/>
          <w:szCs w:val="24"/>
        </w:rPr>
        <w:t>　　据介绍，新工科与新医科、新农科交织交融、交互发展，新文科为新工科、新医科、新农科注入新元素，新工科、新医科、新农科为新文科提出新命题新方法。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B4B4B"/>
          <w:kern w:val="0"/>
          <w:sz w:val="24"/>
          <w:szCs w:val="24"/>
        </w:rPr>
        <w:t>　　围绕“三新”理念，2019年高等教育将重点布局新医科建设，理念新——从治疗为主到生命健康全周期：预防、治疗、康养；背景新——以人工智能、大数据为代表的新一轮科技革命和产业变革扑面而来；专业新——发展精准医学、转化医学、智能医学等新专业。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4B4B4B"/>
          <w:kern w:val="0"/>
          <w:sz w:val="24"/>
          <w:szCs w:val="24"/>
        </w:rPr>
        <w:t xml:space="preserve">　　质量为王、标准先行，选树质量文化建设示范校 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B4B4B"/>
          <w:kern w:val="0"/>
          <w:sz w:val="24"/>
          <w:szCs w:val="24"/>
        </w:rPr>
        <w:t>　　依托全国高校教学基本状态数据平台，今年，教育部高等教育司将开展所有专业合格认证；对标专业建设质量国标，健全覆盖所有学科门类的认证机制；开展国际实质等效的专业认证。同时，也将选树一批质量文化建设示范校，推进中国高等教育发展质量持续改进。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4B4B4B"/>
          <w:kern w:val="0"/>
          <w:sz w:val="24"/>
          <w:szCs w:val="24"/>
        </w:rPr>
        <w:t xml:space="preserve">　　打造具有世界影响力的慕课大会 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B4B4B"/>
          <w:kern w:val="0"/>
          <w:sz w:val="24"/>
          <w:szCs w:val="24"/>
        </w:rPr>
        <w:t>　　据介绍，2019年，教育部将举办中国慕课大会，出台《在线开放课程建设与应用管理办法》，推进“亚欧会议慕课网络行动”，充分借助“互联网+教育”“智能+教育”，支持国内慕课平台横向联合，推动更多慕课上线国际著名平台。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4B4B4B"/>
          <w:kern w:val="0"/>
          <w:sz w:val="24"/>
          <w:szCs w:val="24"/>
        </w:rPr>
        <w:t xml:space="preserve">　　全力打造双创教育“国际升级版” 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B4B4B"/>
          <w:kern w:val="0"/>
          <w:sz w:val="24"/>
          <w:szCs w:val="24"/>
        </w:rPr>
        <w:t>　　中国“互联网+”大学生创新创业大赛拟更名为中国国际“互联网+”大学生创新创业教育大赛，此次大赛包含高教版块</w:t>
      </w:r>
      <w:bookmarkStart w:id="0" w:name="_GoBack"/>
      <w:bookmarkEnd w:id="0"/>
      <w:r>
        <w:rPr>
          <w:rFonts w:hint="eastAsia" w:ascii="宋体" w:hAnsi="宋体" w:eastAsia="宋体" w:cs="宋体"/>
          <w:color w:val="4B4B4B"/>
          <w:kern w:val="0"/>
          <w:sz w:val="24"/>
          <w:szCs w:val="24"/>
        </w:rPr>
        <w:t>、职教版块、国际版块、萌芽版块四个板块。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color w:val="4B4B4B"/>
          <w:kern w:val="0"/>
          <w:sz w:val="24"/>
          <w:szCs w:val="24"/>
        </w:rPr>
        <w:t>　　</w:t>
      </w:r>
      <w:r>
        <w:rPr>
          <w:rFonts w:hint="eastAsia" w:ascii="宋体" w:hAnsi="宋体" w:eastAsia="宋体" w:cs="宋体"/>
          <w:b/>
          <w:bCs/>
          <w:color w:val="4B4B4B"/>
          <w:kern w:val="0"/>
          <w:sz w:val="24"/>
          <w:szCs w:val="24"/>
          <w:highlight w:val="yellow"/>
        </w:rPr>
        <w:t xml:space="preserve">两个“双万计划”对标一流本科教育 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color w:val="4B4B4B"/>
          <w:kern w:val="0"/>
          <w:sz w:val="24"/>
          <w:szCs w:val="24"/>
          <w:highlight w:val="yellow"/>
        </w:rPr>
        <w:t>　　依据“新时代高教40条”，教育部高等教育司将进一步深入实施高水平本科教育的总体目标，大力推进一流专业建设，一流课程建设，分别实施一流专业与一流课程建设的“双万计划”，打造新时代本科教育的“金专”与“金课”，全面夯实本科教育基础；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color w:val="4B4B4B"/>
          <w:kern w:val="0"/>
          <w:sz w:val="24"/>
          <w:szCs w:val="24"/>
          <w:highlight w:val="yellow"/>
        </w:rPr>
        <w:t>　　实现各类高校全覆盖、各个专业类全覆盖，通过总体目标、面向各类高校、面向全部专业、突出示范领跑、分“赛道”遴选、两步走”实施、三年分批实施、专业申报条件八个方面，使一流专业建设成为高校全面改革的展示“窗口”；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color w:val="4B4B4B"/>
          <w:kern w:val="0"/>
          <w:sz w:val="24"/>
          <w:szCs w:val="24"/>
          <w:highlight w:val="yellow"/>
        </w:rPr>
        <w:t>　　实施一流课程“双万计划”，有机融入思想政治教育元素，加强课程思政建设，注重提升课程的高阶性、创新性和挑战度。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4B4B4B"/>
          <w:kern w:val="0"/>
          <w:sz w:val="24"/>
          <w:szCs w:val="24"/>
        </w:rPr>
        <w:t xml:space="preserve">　　以基地建设为创新手段“孵化”基础学科拔尖培养 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B4B4B"/>
          <w:kern w:val="0"/>
          <w:sz w:val="24"/>
          <w:szCs w:val="24"/>
        </w:rPr>
        <w:t>　　“实施基础学科拔尖学生培养计划2.0，面向后天、布局长远，要建设一流基础学科拔尖学生培养基地，成为新时代拔尖人才培养孵化器，实现规模从“千人计划”到“万人计划”的巨变。”吴岩介绍，亿级资金将为加强“六卓越一拔尖”计划2.0提供保障。“六卓越一拔尖”计划2.0，将以“拓围、增量、提质、创新”为重点，覆盖文、理、工、农、医、教各领域。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4B4B4B"/>
          <w:kern w:val="0"/>
          <w:sz w:val="24"/>
          <w:szCs w:val="24"/>
        </w:rPr>
        <w:t xml:space="preserve">　　共同探索建设一流的地方应用型本科院校 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B4B4B"/>
          <w:kern w:val="0"/>
          <w:sz w:val="24"/>
          <w:szCs w:val="24"/>
        </w:rPr>
        <w:t>　　目前，普通本科院校1243所，新建本科院校702所，占56.48%。据悉，2019年，高等教育司将为地方应用型本科高校发展提供政策、组织、机制、服务、项目五大支持，全力建设神形兼备的应用型大学。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4B4B4B"/>
          <w:kern w:val="0"/>
          <w:sz w:val="24"/>
          <w:szCs w:val="24"/>
        </w:rPr>
        <w:t xml:space="preserve">　　中西部高校振兴升级迫在眉睫 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B4B4B"/>
          <w:kern w:val="0"/>
          <w:sz w:val="24"/>
          <w:szCs w:val="24"/>
        </w:rPr>
        <w:t>　　中西部24个省市区高校数量及高校本专科生数量均占60%以上，中国高等教育三分天下有其二。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B4B4B"/>
          <w:kern w:val="0"/>
          <w:sz w:val="24"/>
          <w:szCs w:val="24"/>
        </w:rPr>
        <w:t>　　吴岩表示，今年，要深入实施中西部高等教育振兴计划升级版，已被列入国家2019年重点重大工作计划，研究制定“中西部高等教育振兴计划升级版实施意见”，召开中西部高等教育振兴计划升级版推进会。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4B4B4B"/>
          <w:kern w:val="0"/>
          <w:sz w:val="24"/>
          <w:szCs w:val="24"/>
        </w:rPr>
        <w:t xml:space="preserve">　　筹谋国际人才引领推进公共外语教学改革 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B4B4B"/>
          <w:kern w:val="0"/>
          <w:sz w:val="24"/>
          <w:szCs w:val="24"/>
        </w:rPr>
        <w:t>　　据了解，今年，高等教育将全面深化大学公共外语教学改革，在有条件的高水平大学推动开设第二、第三公共外语课程，并选择一批学校开展试点工作，为国家战略培养和储备“一精多会、一专多能”的国际化人才。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4B4B4B"/>
          <w:kern w:val="0"/>
          <w:sz w:val="24"/>
          <w:szCs w:val="24"/>
        </w:rPr>
        <w:t xml:space="preserve">　　高校基层教学组织建设要回归“教研为本” 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B4B4B"/>
          <w:kern w:val="0"/>
          <w:sz w:val="24"/>
          <w:szCs w:val="24"/>
        </w:rPr>
        <w:t>　　“高校教师不管名气有多大，荣誉有多高，老师是第一身份，教书是第一工作，上课是第一责任。”吴岩强调，要使新一届教指委充分动起来、干起来、忙起来、用起来，发挥好参谋部、咨询团、指导组、推动队作用，选树一批高校教师教学发展中心典型，力推一批高校基层教学组织工作先进单位，塑造具有大胸怀、大境界、大格局，且政治过硬、业务精湛、育人高超、技术娴熟的好老师形象。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4B4B4B"/>
          <w:kern w:val="0"/>
          <w:sz w:val="24"/>
          <w:szCs w:val="24"/>
        </w:rPr>
        <w:t xml:space="preserve">　　用好中央高校教育教学专项改革 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4B4B4B"/>
          <w:kern w:val="0"/>
          <w:sz w:val="24"/>
          <w:szCs w:val="24"/>
        </w:rPr>
        <w:t>　　2019年，几十亿资金的投入将聚焦本科教育教学工作。据介绍，根据《教育部关于中央部门所属高校深化教育教学改革的指导意见》和《中央高校教育教学改革专项资金管理办法》等要求，高等教育将聚焦中央高校高水平本科教育建设和“六卓越一拔尖”计划2.0实施（金专金课），划定教育部教指委开展工作经费，并建议各省设立地方高校教育教学改革专项。</w:t>
      </w:r>
    </w:p>
    <w:p>
      <w:pPr>
        <w:widowControl/>
        <w:shd w:val="clear" w:color="auto" w:fill="FFFFFF"/>
        <w:jc w:val="left"/>
        <w:rPr>
          <w:rFonts w:ascii="宋体" w:hAnsi="宋体" w:eastAsia="宋体" w:cs="宋体"/>
          <w:color w:val="4B4B4B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4B4B4B"/>
          <w:kern w:val="0"/>
          <w:sz w:val="24"/>
          <w:szCs w:val="24"/>
        </w:rPr>
        <w:t xml:space="preserve">　　加强新时代中国高等教育理论体系研究 </w:t>
      </w:r>
    </w:p>
    <w:p>
      <w:pPr>
        <w:widowControl/>
        <w:shd w:val="clear" w:color="auto" w:fill="FFFFFF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color w:val="4B4B4B"/>
          <w:kern w:val="0"/>
          <w:sz w:val="24"/>
          <w:szCs w:val="24"/>
        </w:rPr>
        <w:t>　　“随着中国经济高速高质量发展，高等教育已经进入深水区，甚至在一定领域进入无人区。”吴岩认为，理论指导型发展模式必须提到议事日程，必须着手加强高等教育战略思想、发展理念、重大政策、标准方法技术的系统研究。通过构建1+3的总体框架，做好新时代中国高等教育理论体系、国际高等教育改革发展研究、中国高等教育改革发展研究等专题，进一步提高我国高等教育理论对于改革实践的引领性、指导性作用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89372920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4E8"/>
    <w:rsid w:val="000D74E8"/>
    <w:rsid w:val="002C019E"/>
    <w:rsid w:val="009B26BD"/>
    <w:rsid w:val="00A614CD"/>
    <w:rsid w:val="00A70D53"/>
    <w:rsid w:val="00B432AC"/>
    <w:rsid w:val="00BC1E81"/>
    <w:rsid w:val="7275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363</Words>
  <Characters>2071</Characters>
  <Lines>17</Lines>
  <Paragraphs>4</Paragraphs>
  <TotalTime>4</TotalTime>
  <ScaleCrop>false</ScaleCrop>
  <LinksUpToDate>false</LinksUpToDate>
  <CharactersWithSpaces>2430</CharactersWithSpaces>
  <Application>WPS Office_11.1.0.8412_F1E327BC-269C-435d-A152-05C5408002CA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2019-02-18T23:33:00Z</dcterms:created>
  <dc:creator>hd zgy</dc:creator>
  <cp:lastModifiedBy>Administrator</cp:lastModifiedBy>
  <dcterms:modified xsi:type="dcterms:W3CDTF">2019-03-05T01:36:42Z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2052-11.1.0.8412</vt:lpwstr>
  </property>
</Properties>
</file>